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76E" w:rsidRPr="0051794F" w:rsidRDefault="007D576E" w:rsidP="008B4965">
      <w:pPr>
        <w:widowControl w:val="0"/>
        <w:autoSpaceDN w:val="0"/>
        <w:adjustRightInd w:val="0"/>
        <w:jc w:val="center"/>
        <w:rPr>
          <w:b/>
          <w:bCs/>
          <w:sz w:val="28"/>
          <w:szCs w:val="28"/>
          <w:lang w:val="uk-UA" w:eastAsia="zh-CN"/>
        </w:rPr>
      </w:pPr>
      <w:r w:rsidRPr="0051794F">
        <w:rPr>
          <w:b/>
          <w:bCs/>
          <w:sz w:val="28"/>
          <w:szCs w:val="28"/>
          <w:lang w:val="uk-UA" w:eastAsia="zh-CN"/>
        </w:rPr>
        <w:t>ПОЯСНЮВАЛЬНА ЗАПИСКА</w:t>
      </w:r>
    </w:p>
    <w:p w:rsidR="007D576E" w:rsidRPr="0051794F" w:rsidRDefault="007D576E" w:rsidP="008B4965">
      <w:pPr>
        <w:widowControl w:val="0"/>
        <w:autoSpaceDN w:val="0"/>
        <w:adjustRightInd w:val="0"/>
        <w:jc w:val="center"/>
        <w:rPr>
          <w:b/>
          <w:bCs/>
          <w:sz w:val="16"/>
          <w:szCs w:val="16"/>
          <w:lang w:val="uk-UA" w:eastAsia="zh-CN"/>
        </w:rPr>
      </w:pPr>
    </w:p>
    <w:p w:rsidR="00E47F81" w:rsidRPr="0051794F" w:rsidRDefault="007D576E" w:rsidP="008B4965">
      <w:pPr>
        <w:widowControl w:val="0"/>
        <w:autoSpaceDN w:val="0"/>
        <w:adjustRightInd w:val="0"/>
        <w:jc w:val="center"/>
        <w:rPr>
          <w:b/>
          <w:bCs/>
          <w:sz w:val="28"/>
          <w:szCs w:val="28"/>
          <w:lang w:val="uk-UA" w:eastAsia="zh-CN"/>
        </w:rPr>
      </w:pPr>
      <w:r w:rsidRPr="0051794F">
        <w:rPr>
          <w:b/>
          <w:bCs/>
          <w:sz w:val="28"/>
          <w:szCs w:val="28"/>
          <w:lang w:val="uk-UA" w:eastAsia="zh-CN"/>
        </w:rPr>
        <w:t>до проекту</w:t>
      </w:r>
      <w:r w:rsidR="00CA6688" w:rsidRPr="0051794F">
        <w:rPr>
          <w:b/>
          <w:bCs/>
          <w:sz w:val="28"/>
          <w:szCs w:val="28"/>
          <w:lang w:val="uk-UA" w:eastAsia="zh-CN"/>
        </w:rPr>
        <w:t xml:space="preserve"> рішення обласної ради</w:t>
      </w:r>
    </w:p>
    <w:p w:rsidR="008B12FB" w:rsidRPr="008B4965" w:rsidRDefault="00D051F6" w:rsidP="008B4965">
      <w:pPr>
        <w:shd w:val="clear" w:color="auto" w:fill="FFFFFF"/>
        <w:ind w:left="-68"/>
        <w:jc w:val="center"/>
        <w:textAlignment w:val="top"/>
        <w:rPr>
          <w:b/>
          <w:sz w:val="28"/>
          <w:szCs w:val="28"/>
          <w:lang w:val="uk-UA"/>
        </w:rPr>
      </w:pPr>
      <w:r w:rsidRPr="0051794F">
        <w:rPr>
          <w:b/>
          <w:bCs/>
          <w:sz w:val="28"/>
          <w:szCs w:val="28"/>
          <w:lang w:val="uk-UA"/>
        </w:rPr>
        <w:t>„</w:t>
      </w:r>
      <w:r w:rsidR="008B4965" w:rsidRPr="008B4965">
        <w:rPr>
          <w:b/>
          <w:sz w:val="28"/>
          <w:szCs w:val="28"/>
          <w:lang w:val="uk-UA"/>
        </w:rPr>
        <w:t xml:space="preserve">Про передачу об’єкта незавершеного будівництва </w:t>
      </w:r>
      <w:r w:rsidR="007A6330" w:rsidRPr="007A6330">
        <w:rPr>
          <w:b/>
          <w:sz w:val="28"/>
          <w:szCs w:val="28"/>
          <w:lang w:val="uk-UA"/>
        </w:rPr>
        <w:t>“Загальноосвітня школа в с.Нересниця Тячівського району - будівництво”</w:t>
      </w:r>
      <w:r w:rsidR="00631520">
        <w:rPr>
          <w:b/>
          <w:sz w:val="28"/>
          <w:szCs w:val="28"/>
          <w:lang w:val="uk-UA"/>
        </w:rPr>
        <w:t xml:space="preserve"> на баланс Нересницької сільської ради Тячівського району Закарпатської області</w:t>
      </w:r>
    </w:p>
    <w:p w:rsidR="00E47F81" w:rsidRPr="00631520" w:rsidRDefault="00E47F81" w:rsidP="00841355">
      <w:pPr>
        <w:jc w:val="both"/>
        <w:rPr>
          <w:sz w:val="28"/>
          <w:szCs w:val="28"/>
        </w:rPr>
      </w:pPr>
    </w:p>
    <w:p w:rsidR="00A84343" w:rsidRPr="0051794F" w:rsidRDefault="00A84343" w:rsidP="00CA6688">
      <w:pPr>
        <w:numPr>
          <w:ilvl w:val="0"/>
          <w:numId w:val="1"/>
        </w:numPr>
        <w:rPr>
          <w:b/>
          <w:bCs/>
          <w:sz w:val="28"/>
          <w:szCs w:val="28"/>
          <w:lang w:val="uk-UA"/>
        </w:rPr>
      </w:pPr>
      <w:r w:rsidRPr="0051794F">
        <w:rPr>
          <w:b/>
          <w:bCs/>
          <w:sz w:val="28"/>
          <w:szCs w:val="28"/>
          <w:lang w:val="uk-UA"/>
        </w:rPr>
        <w:t>Обґрунтування необх</w:t>
      </w:r>
      <w:r w:rsidR="007D576E" w:rsidRPr="0051794F">
        <w:rPr>
          <w:b/>
          <w:bCs/>
          <w:sz w:val="28"/>
          <w:szCs w:val="28"/>
          <w:lang w:val="uk-UA"/>
        </w:rPr>
        <w:t xml:space="preserve">ідності прийняття </w:t>
      </w:r>
      <w:r w:rsidR="00CA6688" w:rsidRPr="0051794F">
        <w:rPr>
          <w:b/>
          <w:bCs/>
          <w:sz w:val="28"/>
          <w:szCs w:val="28"/>
          <w:lang w:val="uk-UA"/>
        </w:rPr>
        <w:t>рішення</w:t>
      </w:r>
      <w:r w:rsidR="000F6888">
        <w:rPr>
          <w:b/>
          <w:bCs/>
          <w:sz w:val="28"/>
          <w:szCs w:val="28"/>
          <w:lang w:val="uk-UA"/>
        </w:rPr>
        <w:t xml:space="preserve"> обласної ради</w:t>
      </w:r>
    </w:p>
    <w:p w:rsidR="00EB2DCB" w:rsidRPr="0051794F" w:rsidRDefault="00EB2DCB" w:rsidP="00841355">
      <w:pPr>
        <w:jc w:val="both"/>
        <w:rPr>
          <w:sz w:val="16"/>
          <w:szCs w:val="16"/>
          <w:lang w:val="uk-UA"/>
        </w:rPr>
      </w:pPr>
    </w:p>
    <w:p w:rsidR="00910DEB" w:rsidRPr="000F6888" w:rsidRDefault="000F6888" w:rsidP="00910DEB">
      <w:pPr>
        <w:tabs>
          <w:tab w:val="left" w:pos="720"/>
        </w:tabs>
        <w:ind w:firstLine="720"/>
        <w:jc w:val="both"/>
        <w:rPr>
          <w:sz w:val="28"/>
          <w:szCs w:val="28"/>
          <w:lang w:val="uk-UA"/>
        </w:rPr>
      </w:pPr>
      <w:r>
        <w:rPr>
          <w:sz w:val="28"/>
          <w:szCs w:val="28"/>
          <w:lang w:val="uk-UA"/>
        </w:rPr>
        <w:t>Підставою розроблення проекту рішення обласної ради</w:t>
      </w:r>
      <w:r w:rsidRPr="000F6888">
        <w:rPr>
          <w:sz w:val="28"/>
          <w:szCs w:val="28"/>
          <w:lang w:val="uk-UA"/>
        </w:rPr>
        <w:t xml:space="preserve"> </w:t>
      </w:r>
      <w:r w:rsidR="00631520">
        <w:rPr>
          <w:sz w:val="28"/>
          <w:szCs w:val="28"/>
          <w:lang w:val="uk-UA"/>
        </w:rPr>
        <w:t>п</w:t>
      </w:r>
      <w:r w:rsidR="00BE006C" w:rsidRPr="00BE006C">
        <w:rPr>
          <w:sz w:val="28"/>
          <w:szCs w:val="28"/>
          <w:lang w:val="uk-UA"/>
        </w:rPr>
        <w:t xml:space="preserve">ро передачу об’єкта незавершеного будівництва </w:t>
      </w:r>
      <w:r w:rsidR="007A6330" w:rsidRPr="007A6330">
        <w:rPr>
          <w:sz w:val="28"/>
          <w:szCs w:val="28"/>
          <w:lang w:val="uk-UA"/>
        </w:rPr>
        <w:t xml:space="preserve">“Загальноосвітня школа в с.Нересниця Тячівського району - будівництво” </w:t>
      </w:r>
      <w:r w:rsidR="00BE006C" w:rsidRPr="00BE006C">
        <w:rPr>
          <w:sz w:val="28"/>
          <w:szCs w:val="28"/>
          <w:lang w:val="uk-UA"/>
        </w:rPr>
        <w:t>на баланс Нересницької сільської ради Тячівського району Закарпатської області</w:t>
      </w:r>
      <w:r w:rsidR="008B4965" w:rsidRPr="008B4965">
        <w:rPr>
          <w:sz w:val="28"/>
          <w:szCs w:val="28"/>
          <w:lang w:val="uk-UA"/>
        </w:rPr>
        <w:t xml:space="preserve">” </w:t>
      </w:r>
      <w:r>
        <w:rPr>
          <w:sz w:val="28"/>
          <w:szCs w:val="28"/>
          <w:lang w:val="uk-UA"/>
        </w:rPr>
        <w:t>є необхідність передачі цього об</w:t>
      </w:r>
      <w:r w:rsidRPr="000F6888">
        <w:rPr>
          <w:sz w:val="28"/>
          <w:szCs w:val="28"/>
          <w:lang w:val="uk-UA"/>
        </w:rPr>
        <w:t>’</w:t>
      </w:r>
      <w:r>
        <w:rPr>
          <w:sz w:val="28"/>
          <w:szCs w:val="28"/>
          <w:lang w:val="uk-UA"/>
        </w:rPr>
        <w:t>єкту на баланс</w:t>
      </w:r>
      <w:r w:rsidR="008B4965" w:rsidRPr="008B4965">
        <w:rPr>
          <w:sz w:val="28"/>
          <w:szCs w:val="28"/>
          <w:lang w:val="uk-UA"/>
        </w:rPr>
        <w:t xml:space="preserve"> </w:t>
      </w:r>
      <w:bookmarkStart w:id="0" w:name="_Hlk67057858"/>
      <w:r w:rsidR="00BE006C" w:rsidRPr="00BE006C">
        <w:rPr>
          <w:sz w:val="28"/>
          <w:szCs w:val="28"/>
          <w:lang w:val="uk-UA"/>
        </w:rPr>
        <w:t>Нересницької сільської ради Тячівського району Закарпатської області</w:t>
      </w:r>
      <w:bookmarkEnd w:id="0"/>
      <w:r w:rsidR="00910DEB">
        <w:rPr>
          <w:sz w:val="28"/>
          <w:szCs w:val="28"/>
          <w:lang w:val="uk-UA"/>
        </w:rPr>
        <w:t>, з метою завершення будівництва.</w:t>
      </w:r>
    </w:p>
    <w:p w:rsidR="005F1822" w:rsidRPr="0051794F" w:rsidRDefault="005F1822" w:rsidP="00841355">
      <w:pPr>
        <w:jc w:val="both"/>
        <w:rPr>
          <w:sz w:val="28"/>
          <w:szCs w:val="28"/>
          <w:lang w:val="uk-UA"/>
        </w:rPr>
      </w:pPr>
    </w:p>
    <w:p w:rsidR="008B12FB" w:rsidRPr="0051794F" w:rsidRDefault="007A464D" w:rsidP="00EB2DCB">
      <w:pPr>
        <w:numPr>
          <w:ilvl w:val="0"/>
          <w:numId w:val="1"/>
        </w:numPr>
        <w:jc w:val="both"/>
        <w:rPr>
          <w:b/>
          <w:bCs/>
          <w:sz w:val="28"/>
          <w:szCs w:val="28"/>
          <w:lang w:val="uk-UA"/>
        </w:rPr>
      </w:pPr>
      <w:r w:rsidRPr="0051794F">
        <w:rPr>
          <w:b/>
          <w:bCs/>
          <w:sz w:val="28"/>
          <w:szCs w:val="28"/>
          <w:lang w:val="uk-UA"/>
        </w:rPr>
        <w:t>Мета і шляхи її досягнення</w:t>
      </w:r>
    </w:p>
    <w:p w:rsidR="0046231A" w:rsidRPr="0051794F" w:rsidRDefault="0046231A" w:rsidP="00841355">
      <w:pPr>
        <w:jc w:val="both"/>
        <w:rPr>
          <w:sz w:val="16"/>
          <w:szCs w:val="16"/>
          <w:lang w:val="uk-UA"/>
        </w:rPr>
      </w:pPr>
    </w:p>
    <w:p w:rsidR="003D0918" w:rsidRPr="00F4181A" w:rsidRDefault="003D0918" w:rsidP="003D0918">
      <w:pPr>
        <w:ind w:firstLine="720"/>
        <w:jc w:val="both"/>
        <w:rPr>
          <w:sz w:val="28"/>
          <w:szCs w:val="28"/>
          <w:lang w:val="uk-UA"/>
        </w:rPr>
      </w:pPr>
      <w:bookmarkStart w:id="1" w:name="_Hlk67061557"/>
      <w:r>
        <w:rPr>
          <w:sz w:val="28"/>
          <w:szCs w:val="28"/>
          <w:lang w:val="uk-UA"/>
        </w:rPr>
        <w:t>Метою розробки та прийняття проекту рішення обласної ради є потреба в завершенні будівельних робіт за об’єктом.</w:t>
      </w:r>
    </w:p>
    <w:bookmarkEnd w:id="1"/>
    <w:p w:rsidR="00E94669" w:rsidRPr="0051794F" w:rsidRDefault="00E94669" w:rsidP="00C339D4">
      <w:pPr>
        <w:jc w:val="both"/>
        <w:rPr>
          <w:sz w:val="28"/>
          <w:szCs w:val="28"/>
          <w:lang w:val="uk-UA"/>
        </w:rPr>
      </w:pPr>
    </w:p>
    <w:p w:rsidR="001F40BB" w:rsidRPr="0051794F" w:rsidRDefault="00C339D4" w:rsidP="001F40BB">
      <w:pPr>
        <w:ind w:firstLine="709"/>
        <w:jc w:val="both"/>
        <w:rPr>
          <w:b/>
          <w:bCs/>
          <w:sz w:val="28"/>
          <w:szCs w:val="28"/>
          <w:lang w:val="uk-UA"/>
        </w:rPr>
      </w:pPr>
      <w:r>
        <w:rPr>
          <w:b/>
          <w:bCs/>
          <w:sz w:val="28"/>
          <w:szCs w:val="28"/>
          <w:lang w:val="uk-UA"/>
        </w:rPr>
        <w:t>3</w:t>
      </w:r>
      <w:r w:rsidR="001F40BB" w:rsidRPr="0051794F">
        <w:rPr>
          <w:b/>
          <w:bCs/>
          <w:sz w:val="28"/>
          <w:szCs w:val="28"/>
          <w:lang w:val="uk-UA"/>
        </w:rPr>
        <w:t>. Фінансово-економічне обґрунтування</w:t>
      </w:r>
    </w:p>
    <w:p w:rsidR="007F267E" w:rsidRPr="0051794F" w:rsidRDefault="007F267E" w:rsidP="001F40BB">
      <w:pPr>
        <w:ind w:firstLine="709"/>
        <w:jc w:val="both"/>
        <w:rPr>
          <w:sz w:val="16"/>
          <w:szCs w:val="16"/>
          <w:lang w:val="uk-UA"/>
        </w:rPr>
      </w:pPr>
    </w:p>
    <w:p w:rsidR="007A464D" w:rsidRPr="003827DA" w:rsidRDefault="007F267E" w:rsidP="00CA6688">
      <w:pPr>
        <w:ind w:firstLine="737"/>
        <w:jc w:val="both"/>
        <w:rPr>
          <w:sz w:val="28"/>
          <w:szCs w:val="28"/>
          <w:lang w:val="uk-UA"/>
        </w:rPr>
      </w:pPr>
      <w:r w:rsidRPr="0051794F">
        <w:rPr>
          <w:sz w:val="28"/>
          <w:szCs w:val="28"/>
          <w:lang w:val="uk-UA"/>
        </w:rPr>
        <w:t xml:space="preserve">Виконання </w:t>
      </w:r>
      <w:r w:rsidR="00CA6688" w:rsidRPr="0051794F">
        <w:rPr>
          <w:sz w:val="28"/>
          <w:szCs w:val="28"/>
          <w:lang w:val="uk-UA"/>
        </w:rPr>
        <w:t>рішення</w:t>
      </w:r>
      <w:r w:rsidRPr="0051794F">
        <w:rPr>
          <w:sz w:val="28"/>
          <w:szCs w:val="28"/>
          <w:lang w:val="uk-UA"/>
        </w:rPr>
        <w:t xml:space="preserve"> потребує</w:t>
      </w:r>
      <w:r w:rsidRPr="003827DA">
        <w:rPr>
          <w:sz w:val="28"/>
          <w:szCs w:val="28"/>
          <w:lang w:val="uk-UA"/>
        </w:rPr>
        <w:t xml:space="preserve"> </w:t>
      </w:r>
      <w:r w:rsidR="003827DA" w:rsidRPr="003827DA">
        <w:rPr>
          <w:sz w:val="28"/>
          <w:szCs w:val="28"/>
          <w:lang w:val="uk-UA"/>
        </w:rPr>
        <w:t xml:space="preserve">додаткового фінансування об’єктів будівництва (нового будівництва, реконструкції, реставрації, капітального ремонту, технічного переоснащення) об’єктів </w:t>
      </w:r>
      <w:r w:rsidRPr="003827DA">
        <w:rPr>
          <w:sz w:val="28"/>
          <w:szCs w:val="28"/>
          <w:lang w:val="uk-UA"/>
        </w:rPr>
        <w:t xml:space="preserve">за рахунок коштів </w:t>
      </w:r>
      <w:r w:rsidR="003827DA" w:rsidRPr="003827DA">
        <w:rPr>
          <w:sz w:val="28"/>
          <w:szCs w:val="28"/>
          <w:lang w:val="uk-UA"/>
        </w:rPr>
        <w:t>місцевого</w:t>
      </w:r>
      <w:r w:rsidRPr="003827DA">
        <w:rPr>
          <w:sz w:val="28"/>
          <w:szCs w:val="28"/>
          <w:lang w:val="uk-UA"/>
        </w:rPr>
        <w:t xml:space="preserve"> бюджет</w:t>
      </w:r>
      <w:r w:rsidR="00C339D4">
        <w:rPr>
          <w:sz w:val="28"/>
          <w:szCs w:val="28"/>
          <w:lang w:val="uk-UA"/>
        </w:rPr>
        <w:t>у</w:t>
      </w:r>
      <w:r w:rsidR="00573533" w:rsidRPr="0051794F">
        <w:rPr>
          <w:sz w:val="28"/>
          <w:szCs w:val="28"/>
          <w:lang w:val="uk-UA"/>
        </w:rPr>
        <w:t>.</w:t>
      </w:r>
    </w:p>
    <w:p w:rsidR="00F52666" w:rsidRPr="0051794F" w:rsidRDefault="00F52666" w:rsidP="001F40BB">
      <w:pPr>
        <w:ind w:firstLine="709"/>
        <w:jc w:val="both"/>
        <w:rPr>
          <w:sz w:val="28"/>
          <w:szCs w:val="28"/>
          <w:lang w:val="uk-UA"/>
        </w:rPr>
      </w:pPr>
    </w:p>
    <w:p w:rsidR="001F40BB" w:rsidRPr="0051794F" w:rsidRDefault="00C339D4" w:rsidP="001F40BB">
      <w:pPr>
        <w:ind w:firstLine="709"/>
        <w:jc w:val="both"/>
        <w:rPr>
          <w:b/>
          <w:bCs/>
          <w:color w:val="000000"/>
          <w:sz w:val="28"/>
          <w:szCs w:val="28"/>
          <w:lang w:val="uk-UA"/>
        </w:rPr>
      </w:pPr>
      <w:r>
        <w:rPr>
          <w:b/>
          <w:bCs/>
          <w:sz w:val="28"/>
          <w:szCs w:val="28"/>
          <w:lang w:val="uk-UA"/>
        </w:rPr>
        <w:t>4</w:t>
      </w:r>
      <w:r w:rsidR="001F40BB" w:rsidRPr="0051794F">
        <w:rPr>
          <w:b/>
          <w:bCs/>
          <w:sz w:val="28"/>
          <w:szCs w:val="28"/>
          <w:lang w:val="uk-UA"/>
        </w:rPr>
        <w:t xml:space="preserve">. Позиція </w:t>
      </w:r>
      <w:r w:rsidR="001F40BB" w:rsidRPr="0051794F">
        <w:rPr>
          <w:b/>
          <w:bCs/>
          <w:color w:val="000000"/>
          <w:sz w:val="28"/>
          <w:szCs w:val="28"/>
          <w:lang w:val="uk-UA"/>
        </w:rPr>
        <w:t>заінтересованих органів</w:t>
      </w:r>
    </w:p>
    <w:p w:rsidR="00386787" w:rsidRPr="0051794F" w:rsidRDefault="00386787" w:rsidP="00CA6688">
      <w:pPr>
        <w:ind w:firstLine="709"/>
        <w:jc w:val="both"/>
        <w:rPr>
          <w:color w:val="000000"/>
          <w:sz w:val="16"/>
          <w:szCs w:val="16"/>
          <w:lang w:val="uk-UA"/>
        </w:rPr>
      </w:pPr>
    </w:p>
    <w:p w:rsidR="007A464D" w:rsidRPr="0051794F" w:rsidRDefault="001F40BB" w:rsidP="00CA6688">
      <w:pPr>
        <w:ind w:firstLine="709"/>
        <w:jc w:val="both"/>
        <w:rPr>
          <w:b/>
          <w:bCs/>
          <w:color w:val="000000"/>
          <w:sz w:val="28"/>
          <w:szCs w:val="28"/>
          <w:lang w:val="uk-UA"/>
        </w:rPr>
      </w:pPr>
      <w:r w:rsidRPr="0051794F">
        <w:rPr>
          <w:color w:val="000000"/>
          <w:sz w:val="28"/>
          <w:szCs w:val="28"/>
          <w:lang w:val="uk-UA"/>
        </w:rPr>
        <w:t xml:space="preserve">Проект </w:t>
      </w:r>
      <w:r w:rsidR="00CA6688" w:rsidRPr="0051794F">
        <w:rPr>
          <w:color w:val="000000"/>
          <w:sz w:val="28"/>
          <w:szCs w:val="28"/>
          <w:lang w:val="uk-UA"/>
        </w:rPr>
        <w:t>рішення</w:t>
      </w:r>
      <w:r w:rsidRPr="0051794F">
        <w:rPr>
          <w:color w:val="000000"/>
          <w:sz w:val="28"/>
          <w:szCs w:val="28"/>
          <w:lang w:val="uk-UA"/>
        </w:rPr>
        <w:t xml:space="preserve"> </w:t>
      </w:r>
      <w:r w:rsidR="00456953" w:rsidRPr="0051794F">
        <w:rPr>
          <w:color w:val="000000"/>
          <w:sz w:val="28"/>
          <w:szCs w:val="28"/>
          <w:lang w:val="uk-UA"/>
        </w:rPr>
        <w:t xml:space="preserve">не </w:t>
      </w:r>
      <w:r w:rsidRPr="0051794F">
        <w:rPr>
          <w:color w:val="000000"/>
          <w:sz w:val="28"/>
          <w:szCs w:val="28"/>
          <w:lang w:val="uk-UA"/>
        </w:rPr>
        <w:t>потребує погодження</w:t>
      </w:r>
      <w:r w:rsidR="00456953" w:rsidRPr="0051794F">
        <w:rPr>
          <w:color w:val="000000"/>
          <w:sz w:val="28"/>
          <w:szCs w:val="28"/>
          <w:lang w:val="uk-UA"/>
        </w:rPr>
        <w:t xml:space="preserve"> заінтересованих органів</w:t>
      </w:r>
      <w:r w:rsidRPr="0051794F">
        <w:rPr>
          <w:color w:val="000000"/>
          <w:sz w:val="28"/>
          <w:szCs w:val="28"/>
          <w:lang w:val="uk-UA"/>
        </w:rPr>
        <w:t>.</w:t>
      </w:r>
    </w:p>
    <w:p w:rsidR="00F52666" w:rsidRPr="0051794F" w:rsidRDefault="00F52666" w:rsidP="007A464D">
      <w:pPr>
        <w:ind w:firstLine="709"/>
        <w:jc w:val="both"/>
        <w:rPr>
          <w:sz w:val="28"/>
          <w:szCs w:val="28"/>
          <w:lang w:val="uk-UA"/>
        </w:rPr>
      </w:pPr>
    </w:p>
    <w:p w:rsidR="007A464D" w:rsidRPr="0051794F" w:rsidRDefault="00C339D4" w:rsidP="007A464D">
      <w:pPr>
        <w:ind w:firstLine="709"/>
        <w:jc w:val="both"/>
        <w:rPr>
          <w:b/>
          <w:bCs/>
          <w:sz w:val="28"/>
          <w:szCs w:val="28"/>
          <w:lang w:val="uk-UA"/>
        </w:rPr>
      </w:pPr>
      <w:r>
        <w:rPr>
          <w:b/>
          <w:bCs/>
          <w:sz w:val="28"/>
          <w:szCs w:val="28"/>
          <w:lang w:val="uk-UA"/>
        </w:rPr>
        <w:t>5</w:t>
      </w:r>
      <w:r w:rsidR="007A464D" w:rsidRPr="0051794F">
        <w:rPr>
          <w:b/>
          <w:bCs/>
          <w:sz w:val="28"/>
          <w:szCs w:val="28"/>
          <w:lang w:val="uk-UA"/>
        </w:rPr>
        <w:t>. Регіональний аспект</w:t>
      </w:r>
    </w:p>
    <w:p w:rsidR="00456953" w:rsidRPr="0051794F" w:rsidRDefault="00456953" w:rsidP="007A464D">
      <w:pPr>
        <w:ind w:firstLine="709"/>
        <w:jc w:val="both"/>
        <w:rPr>
          <w:color w:val="000000"/>
          <w:sz w:val="16"/>
          <w:szCs w:val="16"/>
          <w:lang w:val="uk-UA"/>
        </w:rPr>
      </w:pPr>
    </w:p>
    <w:p w:rsidR="00D459D9" w:rsidRPr="003827DA" w:rsidRDefault="00CA6688" w:rsidP="00CA6688">
      <w:pPr>
        <w:ind w:firstLine="709"/>
        <w:jc w:val="both"/>
        <w:rPr>
          <w:sz w:val="28"/>
          <w:szCs w:val="28"/>
          <w:lang w:val="uk-UA"/>
        </w:rPr>
      </w:pPr>
      <w:r w:rsidRPr="003827DA">
        <w:rPr>
          <w:sz w:val="28"/>
          <w:szCs w:val="28"/>
          <w:lang w:val="uk-UA"/>
        </w:rPr>
        <w:t>Прийняття рішення</w:t>
      </w:r>
      <w:r w:rsidR="001F40BB" w:rsidRPr="003827DA">
        <w:rPr>
          <w:sz w:val="28"/>
          <w:szCs w:val="28"/>
          <w:lang w:val="uk-UA"/>
        </w:rPr>
        <w:t xml:space="preserve"> забезпечить</w:t>
      </w:r>
      <w:r w:rsidR="00B414DC" w:rsidRPr="003827DA">
        <w:rPr>
          <w:sz w:val="28"/>
          <w:szCs w:val="28"/>
          <w:lang w:val="uk-UA"/>
        </w:rPr>
        <w:t>:</w:t>
      </w:r>
      <w:r w:rsidR="001F40BB" w:rsidRPr="003827DA">
        <w:rPr>
          <w:sz w:val="28"/>
          <w:szCs w:val="28"/>
          <w:lang w:val="uk-UA"/>
        </w:rPr>
        <w:t xml:space="preserve"> </w:t>
      </w:r>
    </w:p>
    <w:p w:rsidR="003827DA" w:rsidRPr="008B4965" w:rsidRDefault="003827DA" w:rsidP="003827DA">
      <w:pPr>
        <w:ind w:firstLine="720"/>
        <w:jc w:val="both"/>
        <w:rPr>
          <w:sz w:val="28"/>
          <w:szCs w:val="28"/>
          <w:lang w:val="uk-UA"/>
        </w:rPr>
      </w:pPr>
      <w:r w:rsidRPr="003827DA">
        <w:rPr>
          <w:sz w:val="28"/>
          <w:szCs w:val="28"/>
          <w:lang w:val="uk-UA"/>
        </w:rPr>
        <w:t xml:space="preserve">- практичну реалізацію </w:t>
      </w:r>
      <w:r w:rsidR="00C339D4" w:rsidRPr="00C339D4">
        <w:rPr>
          <w:sz w:val="28"/>
          <w:lang w:val="uk-UA"/>
        </w:rPr>
        <w:t xml:space="preserve">Закону України «Про місцеве самоврядування в Україні», Закону України «Про передачу об’єктів права </w:t>
      </w:r>
      <w:r w:rsidR="00C339D4" w:rsidRPr="00C339D4">
        <w:rPr>
          <w:bCs/>
          <w:color w:val="000000"/>
          <w:sz w:val="28"/>
          <w:szCs w:val="28"/>
          <w:shd w:val="clear" w:color="auto" w:fill="FFFFFF"/>
          <w:lang w:val="uk-UA"/>
        </w:rPr>
        <w:t>державної та комунальної власності</w:t>
      </w:r>
      <w:r w:rsidR="00C339D4" w:rsidRPr="00C339D4">
        <w:rPr>
          <w:sz w:val="28"/>
          <w:szCs w:val="28"/>
          <w:lang w:val="uk-UA"/>
        </w:rPr>
        <w:t>», п</w:t>
      </w:r>
      <w:r w:rsidR="00C339D4" w:rsidRPr="00C339D4">
        <w:rPr>
          <w:sz w:val="28"/>
          <w:lang w:val="uk-UA"/>
        </w:rPr>
        <w:t xml:space="preserve">останови Кабінету Міністрів України </w:t>
      </w:r>
      <w:r w:rsidR="00C339D4" w:rsidRPr="00C339D4">
        <w:rPr>
          <w:sz w:val="28"/>
          <w:szCs w:val="28"/>
          <w:lang w:val="uk-UA"/>
        </w:rPr>
        <w:t>«</w:t>
      </w:r>
      <w:r w:rsidR="00C339D4" w:rsidRPr="00C339D4">
        <w:rPr>
          <w:bCs/>
          <w:color w:val="000000"/>
          <w:sz w:val="28"/>
          <w:szCs w:val="28"/>
          <w:shd w:val="clear" w:color="auto" w:fill="FFFFFF"/>
          <w:lang w:val="uk-UA"/>
        </w:rPr>
        <w:t>Про передачу об’єктів права державної та комунальної власності» від</w:t>
      </w:r>
      <w:r w:rsidR="00C339D4" w:rsidRPr="00C339D4">
        <w:rPr>
          <w:bCs/>
          <w:color w:val="000000"/>
          <w:sz w:val="27"/>
          <w:szCs w:val="27"/>
          <w:shd w:val="clear" w:color="auto" w:fill="FFFFFF"/>
          <w:lang w:val="uk-UA"/>
        </w:rPr>
        <w:t xml:space="preserve"> 21.09.1998 № 1482,</w:t>
      </w:r>
      <w:r w:rsidR="00C339D4" w:rsidRPr="00C339D4">
        <w:rPr>
          <w:b/>
          <w:bCs/>
          <w:color w:val="000000"/>
          <w:sz w:val="27"/>
          <w:szCs w:val="27"/>
          <w:shd w:val="clear" w:color="auto" w:fill="FFFFFF"/>
          <w:lang w:val="uk-UA"/>
        </w:rPr>
        <w:t xml:space="preserve"> </w:t>
      </w:r>
      <w:r w:rsidR="00C339D4" w:rsidRPr="00C339D4">
        <w:rPr>
          <w:sz w:val="28"/>
          <w:szCs w:val="28"/>
          <w:lang w:val="uk-UA"/>
        </w:rPr>
        <w:t>Положення про основні засади управління об’єктами спільної власності територіальних громад сіл, селищ, міст Закарпатської області (обласної комунальної власності), затвердженого рішенням обласної ради від 04.11.2011 № 326 (зі змінами та доповненнями)</w:t>
      </w:r>
      <w:r w:rsidR="008B4965" w:rsidRPr="008B4965">
        <w:rPr>
          <w:sz w:val="28"/>
          <w:szCs w:val="28"/>
          <w:lang w:val="uk-UA"/>
        </w:rPr>
        <w:t>.</w:t>
      </w:r>
    </w:p>
    <w:p w:rsidR="00D459D9" w:rsidRPr="0051794F" w:rsidRDefault="00D459D9" w:rsidP="00CA6688">
      <w:pPr>
        <w:ind w:firstLine="709"/>
        <w:jc w:val="both"/>
        <w:rPr>
          <w:color w:val="000000"/>
          <w:sz w:val="28"/>
          <w:szCs w:val="28"/>
          <w:lang w:val="uk-UA"/>
        </w:rPr>
      </w:pPr>
    </w:p>
    <w:p w:rsidR="007A464D" w:rsidRPr="0051794F" w:rsidRDefault="00C339D4" w:rsidP="002D472D">
      <w:pPr>
        <w:ind w:firstLine="708"/>
        <w:jc w:val="both"/>
        <w:rPr>
          <w:b/>
          <w:bCs/>
          <w:sz w:val="28"/>
          <w:szCs w:val="28"/>
          <w:lang w:val="uk-UA"/>
        </w:rPr>
      </w:pPr>
      <w:r>
        <w:rPr>
          <w:b/>
          <w:bCs/>
          <w:sz w:val="28"/>
          <w:szCs w:val="28"/>
          <w:lang w:val="uk-UA"/>
        </w:rPr>
        <w:t>6</w:t>
      </w:r>
      <w:r w:rsidR="007A464D" w:rsidRPr="0051794F">
        <w:rPr>
          <w:b/>
          <w:bCs/>
          <w:sz w:val="28"/>
          <w:szCs w:val="28"/>
          <w:lang w:val="uk-UA"/>
        </w:rPr>
        <w:t>. Громадське обговорення</w:t>
      </w:r>
    </w:p>
    <w:p w:rsidR="00EB2DCB" w:rsidRPr="0051794F" w:rsidRDefault="00EB2DCB" w:rsidP="002D472D">
      <w:pPr>
        <w:ind w:firstLine="708"/>
        <w:jc w:val="both"/>
        <w:rPr>
          <w:sz w:val="16"/>
          <w:szCs w:val="16"/>
          <w:lang w:val="uk-UA"/>
        </w:rPr>
      </w:pPr>
    </w:p>
    <w:p w:rsidR="007A464D" w:rsidRPr="0051794F" w:rsidRDefault="00CA6688" w:rsidP="00CA6688">
      <w:pPr>
        <w:ind w:firstLine="708"/>
        <w:jc w:val="both"/>
        <w:rPr>
          <w:sz w:val="28"/>
          <w:szCs w:val="28"/>
          <w:lang w:val="uk-UA"/>
        </w:rPr>
      </w:pPr>
      <w:r w:rsidRPr="0051794F">
        <w:rPr>
          <w:sz w:val="28"/>
          <w:szCs w:val="28"/>
          <w:lang w:val="uk-UA"/>
        </w:rPr>
        <w:t>Проект рішення</w:t>
      </w:r>
      <w:r w:rsidR="007A464D" w:rsidRPr="0051794F">
        <w:rPr>
          <w:sz w:val="28"/>
          <w:szCs w:val="28"/>
          <w:lang w:val="uk-UA"/>
        </w:rPr>
        <w:t xml:space="preserve"> не потребує проведення громадського обговорення.</w:t>
      </w:r>
      <w:r w:rsidR="00C339D4">
        <w:rPr>
          <w:sz w:val="28"/>
          <w:szCs w:val="28"/>
          <w:lang w:val="uk-UA"/>
        </w:rPr>
        <w:t xml:space="preserve"> </w:t>
      </w:r>
    </w:p>
    <w:p w:rsidR="00F52666" w:rsidRPr="0051794F" w:rsidRDefault="00F52666" w:rsidP="007A464D">
      <w:pPr>
        <w:ind w:firstLine="708"/>
        <w:jc w:val="both"/>
        <w:rPr>
          <w:sz w:val="28"/>
          <w:szCs w:val="28"/>
          <w:lang w:val="uk-UA"/>
        </w:rPr>
      </w:pPr>
    </w:p>
    <w:p w:rsidR="00631520" w:rsidRDefault="00631520" w:rsidP="007A464D">
      <w:pPr>
        <w:ind w:firstLine="709"/>
        <w:jc w:val="both"/>
        <w:rPr>
          <w:b/>
          <w:bCs/>
          <w:sz w:val="28"/>
          <w:szCs w:val="28"/>
          <w:lang w:val="uk-UA"/>
        </w:rPr>
      </w:pPr>
    </w:p>
    <w:p w:rsidR="007A464D" w:rsidRPr="0051794F" w:rsidRDefault="00C339D4" w:rsidP="007A464D">
      <w:pPr>
        <w:ind w:firstLine="709"/>
        <w:jc w:val="both"/>
        <w:rPr>
          <w:b/>
          <w:bCs/>
          <w:sz w:val="28"/>
          <w:szCs w:val="28"/>
          <w:lang w:val="uk-UA"/>
        </w:rPr>
      </w:pPr>
      <w:r>
        <w:rPr>
          <w:b/>
          <w:bCs/>
          <w:sz w:val="28"/>
          <w:szCs w:val="28"/>
          <w:lang w:val="uk-UA"/>
        </w:rPr>
        <w:t>7</w:t>
      </w:r>
      <w:r w:rsidR="007A464D" w:rsidRPr="0051794F">
        <w:rPr>
          <w:b/>
          <w:bCs/>
          <w:sz w:val="28"/>
          <w:szCs w:val="28"/>
          <w:lang w:val="uk-UA"/>
        </w:rPr>
        <w:t>. Прогноз результатів</w:t>
      </w:r>
    </w:p>
    <w:p w:rsidR="00EB2DCB" w:rsidRPr="0051794F" w:rsidRDefault="00EB2DCB" w:rsidP="007A464D">
      <w:pPr>
        <w:ind w:firstLine="709"/>
        <w:jc w:val="both"/>
        <w:rPr>
          <w:sz w:val="16"/>
          <w:szCs w:val="16"/>
          <w:lang w:val="uk-UA"/>
        </w:rPr>
      </w:pPr>
    </w:p>
    <w:p w:rsidR="00496342" w:rsidRPr="00BE006C" w:rsidRDefault="003D0918" w:rsidP="008B4965">
      <w:pPr>
        <w:ind w:firstLine="709"/>
        <w:jc w:val="both"/>
        <w:rPr>
          <w:rStyle w:val="apple-converted-space"/>
          <w:sz w:val="28"/>
          <w:szCs w:val="28"/>
        </w:rPr>
      </w:pPr>
      <w:bookmarkStart w:id="2" w:name="_Hlk67061578"/>
      <w:r>
        <w:rPr>
          <w:sz w:val="28"/>
          <w:szCs w:val="28"/>
          <w:lang w:val="uk-UA"/>
        </w:rPr>
        <w:t xml:space="preserve">Прогнозна оцінка результату виконання рішення обласної ради полягає у належному </w:t>
      </w:r>
      <w:r w:rsidRPr="00A165AA">
        <w:rPr>
          <w:sz w:val="28"/>
          <w:szCs w:val="28"/>
          <w:lang w:val="uk-UA"/>
        </w:rPr>
        <w:t>здійсн</w:t>
      </w:r>
      <w:r>
        <w:rPr>
          <w:sz w:val="28"/>
          <w:szCs w:val="28"/>
          <w:lang w:val="uk-UA"/>
        </w:rPr>
        <w:t>ені</w:t>
      </w:r>
      <w:r w:rsidRPr="00A165AA">
        <w:rPr>
          <w:sz w:val="28"/>
          <w:szCs w:val="28"/>
          <w:lang w:val="uk-UA"/>
        </w:rPr>
        <w:t xml:space="preserve"> необхідн</w:t>
      </w:r>
      <w:r>
        <w:rPr>
          <w:sz w:val="28"/>
          <w:szCs w:val="28"/>
          <w:lang w:val="uk-UA"/>
        </w:rPr>
        <w:t>их</w:t>
      </w:r>
      <w:r w:rsidRPr="00A165AA">
        <w:rPr>
          <w:sz w:val="28"/>
          <w:szCs w:val="28"/>
          <w:lang w:val="uk-UA"/>
        </w:rPr>
        <w:t xml:space="preserve"> організаційно-правов</w:t>
      </w:r>
      <w:r>
        <w:rPr>
          <w:sz w:val="28"/>
          <w:szCs w:val="28"/>
          <w:lang w:val="uk-UA"/>
        </w:rPr>
        <w:t>их</w:t>
      </w:r>
      <w:r w:rsidRPr="00A165AA">
        <w:rPr>
          <w:sz w:val="28"/>
          <w:szCs w:val="28"/>
          <w:lang w:val="uk-UA"/>
        </w:rPr>
        <w:t xml:space="preserve"> заход</w:t>
      </w:r>
      <w:r>
        <w:rPr>
          <w:sz w:val="28"/>
          <w:szCs w:val="28"/>
          <w:lang w:val="uk-UA"/>
        </w:rPr>
        <w:t>ів</w:t>
      </w:r>
      <w:r w:rsidRPr="00A165AA">
        <w:rPr>
          <w:sz w:val="28"/>
          <w:szCs w:val="28"/>
          <w:lang w:val="uk-UA"/>
        </w:rPr>
        <w:t xml:space="preserve"> із приймання-передачі зазначеного об’єкту</w:t>
      </w:r>
      <w:r>
        <w:rPr>
          <w:sz w:val="28"/>
          <w:szCs w:val="28"/>
          <w:lang w:val="uk-UA"/>
        </w:rPr>
        <w:t xml:space="preserve"> від відділу капітального будівництва Закарпатської обласної державної адміністрації до</w:t>
      </w:r>
      <w:bookmarkEnd w:id="2"/>
      <w:r w:rsidR="00C339D4">
        <w:rPr>
          <w:sz w:val="28"/>
          <w:szCs w:val="28"/>
          <w:lang w:val="uk-UA"/>
        </w:rPr>
        <w:t xml:space="preserve"> </w:t>
      </w:r>
      <w:r w:rsidR="00BE006C" w:rsidRPr="00BE006C">
        <w:rPr>
          <w:sz w:val="28"/>
          <w:szCs w:val="28"/>
          <w:lang w:val="uk-UA"/>
        </w:rPr>
        <w:t>Нересницької сільської ради Тячівського району Закарпатської області.</w:t>
      </w:r>
    </w:p>
    <w:p w:rsidR="00B3376D" w:rsidRDefault="00B3376D" w:rsidP="00B3376D">
      <w:pPr>
        <w:jc w:val="both"/>
        <w:rPr>
          <w:rStyle w:val="apple-converted-space"/>
          <w:sz w:val="28"/>
          <w:szCs w:val="28"/>
        </w:rPr>
      </w:pPr>
    </w:p>
    <w:p w:rsidR="003D0918" w:rsidRDefault="003D0918" w:rsidP="00B3376D">
      <w:pPr>
        <w:jc w:val="both"/>
        <w:rPr>
          <w:rStyle w:val="apple-converted-space"/>
          <w:sz w:val="28"/>
          <w:szCs w:val="28"/>
        </w:rPr>
      </w:pPr>
    </w:p>
    <w:p w:rsidR="003D0918" w:rsidRDefault="003D0918" w:rsidP="00B3376D">
      <w:pPr>
        <w:jc w:val="both"/>
        <w:rPr>
          <w:rStyle w:val="apple-converted-space"/>
          <w:sz w:val="28"/>
          <w:szCs w:val="28"/>
        </w:rPr>
      </w:pPr>
    </w:p>
    <w:p w:rsidR="00585336" w:rsidRDefault="00926993" w:rsidP="00926993">
      <w:pPr>
        <w:jc w:val="both"/>
        <w:rPr>
          <w:b/>
          <w:bCs/>
          <w:sz w:val="28"/>
          <w:szCs w:val="28"/>
          <w:lang w:val="uk-UA"/>
        </w:rPr>
      </w:pPr>
      <w:r>
        <w:rPr>
          <w:b/>
          <w:bCs/>
          <w:sz w:val="28"/>
          <w:szCs w:val="28"/>
          <w:lang w:val="uk-UA"/>
        </w:rPr>
        <w:t>Начальник відділу</w:t>
      </w:r>
      <w:r w:rsidR="00585336">
        <w:rPr>
          <w:b/>
          <w:bCs/>
          <w:sz w:val="28"/>
          <w:szCs w:val="28"/>
          <w:lang w:val="uk-UA"/>
        </w:rPr>
        <w:t xml:space="preserve">                       </w:t>
      </w:r>
      <w:r w:rsidR="00196CF5">
        <w:rPr>
          <w:b/>
          <w:bCs/>
          <w:sz w:val="28"/>
          <w:szCs w:val="28"/>
          <w:lang w:val="uk-UA"/>
        </w:rPr>
        <w:t xml:space="preserve">                              </w:t>
      </w:r>
      <w:r w:rsidR="00585336">
        <w:rPr>
          <w:b/>
          <w:bCs/>
          <w:sz w:val="28"/>
          <w:szCs w:val="28"/>
          <w:lang w:val="uk-UA"/>
        </w:rPr>
        <w:t xml:space="preserve">   </w:t>
      </w:r>
      <w:r>
        <w:rPr>
          <w:b/>
          <w:bCs/>
          <w:sz w:val="28"/>
          <w:szCs w:val="28"/>
          <w:lang w:val="uk-UA"/>
        </w:rPr>
        <w:t xml:space="preserve">     Владислав КАЙЗЕР</w:t>
      </w:r>
    </w:p>
    <w:p w:rsidR="00B3376D" w:rsidRPr="0051794F" w:rsidRDefault="00143A70" w:rsidP="00143A70">
      <w:pPr>
        <w:tabs>
          <w:tab w:val="left" w:pos="6840"/>
        </w:tabs>
        <w:jc w:val="both"/>
        <w:rPr>
          <w:b/>
          <w:bCs/>
          <w:sz w:val="28"/>
          <w:szCs w:val="28"/>
          <w:lang w:val="uk-UA"/>
        </w:rPr>
      </w:pPr>
      <w:r w:rsidRPr="0051794F">
        <w:rPr>
          <w:b/>
          <w:bCs/>
          <w:sz w:val="28"/>
          <w:szCs w:val="28"/>
          <w:lang w:val="uk-UA"/>
        </w:rPr>
        <w:tab/>
      </w:r>
      <w:r w:rsidR="0065266C">
        <w:rPr>
          <w:b/>
          <w:bCs/>
          <w:sz w:val="28"/>
          <w:szCs w:val="28"/>
          <w:lang w:val="uk-UA"/>
        </w:rPr>
        <w:t xml:space="preserve">                   </w:t>
      </w:r>
    </w:p>
    <w:p w:rsidR="00B3376D" w:rsidRPr="0051794F" w:rsidRDefault="00B3376D" w:rsidP="00B3376D">
      <w:pPr>
        <w:jc w:val="both"/>
        <w:rPr>
          <w:rStyle w:val="apple-converted-space"/>
          <w:sz w:val="28"/>
          <w:szCs w:val="28"/>
        </w:rPr>
      </w:pPr>
    </w:p>
    <w:sectPr w:rsidR="00B3376D" w:rsidRPr="0051794F" w:rsidSect="00CF02FD">
      <w:headerReference w:type="default" r:id="rId7"/>
      <w:pgSz w:w="11906" w:h="16838"/>
      <w:pgMar w:top="1134" w:right="567" w:bottom="1134" w:left="1701"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D51" w:rsidRDefault="00A92D51">
      <w:r>
        <w:separator/>
      </w:r>
    </w:p>
  </w:endnote>
  <w:endnote w:type="continuationSeparator" w:id="0">
    <w:p w:rsidR="00A92D51" w:rsidRDefault="00A92D51">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altName w:val="Wingdings 2"/>
    <w:panose1 w:val="05000000000000000000"/>
    <w:charset w:val="02"/>
    <w:family w:val="auto"/>
    <w:pitch w:val="variable"/>
    <w:sig w:usb0="00000000" w:usb1="10000000" w:usb2="00000000" w:usb3="00000000" w:csb0="80000000" w:csb1="00000000"/>
  </w:font>
  <w:font w:name="Symbol">
    <w:altName w:val="Wingdings 3"/>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altName w:val="Arial"/>
    <w:panose1 w:val="020B0604030504040204"/>
    <w:charset w:val="CC"/>
    <w:family w:val="swiss"/>
    <w:pitch w:val="variable"/>
    <w:sig w:usb0="E1002EFF" w:usb1="C000605B" w:usb2="00000029" w:usb3="00000000" w:csb0="000101FF" w:csb1="00000000"/>
  </w:font>
  <w:font w:name="Verdana">
    <w:altName w:val="Arial"/>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D51" w:rsidRDefault="00A92D51">
      <w:r>
        <w:separator/>
      </w:r>
    </w:p>
  </w:footnote>
  <w:footnote w:type="continuationSeparator" w:id="0">
    <w:p w:rsidR="00A92D51" w:rsidRDefault="00A92D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601" w:rsidRDefault="005A6601" w:rsidP="00E470C9">
    <w:pPr>
      <w:pStyle w:val="ae"/>
      <w:framePr w:wrap="auto"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2611D8">
      <w:rPr>
        <w:rStyle w:val="af0"/>
        <w:noProof/>
      </w:rPr>
      <w:t>2</w:t>
    </w:r>
    <w:r>
      <w:rPr>
        <w:rStyle w:val="af0"/>
      </w:rPr>
      <w:fldChar w:fldCharType="end"/>
    </w:r>
  </w:p>
  <w:p w:rsidR="005A6601" w:rsidRDefault="005A6601">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730BF"/>
    <w:multiLevelType w:val="hybridMultilevel"/>
    <w:tmpl w:val="9A9AA320"/>
    <w:lvl w:ilvl="0" w:tplc="36FCF48A">
      <w:numFmt w:val="bullet"/>
      <w:lvlText w:val="-"/>
      <w:lvlJc w:val="left"/>
      <w:pPr>
        <w:tabs>
          <w:tab w:val="num" w:pos="1440"/>
        </w:tabs>
        <w:ind w:left="1440" w:hanging="360"/>
      </w:pPr>
      <w:rPr>
        <w:rFonts w:ascii="Times New Roman" w:eastAsia="Times New Roman" w:hAnsi="Times New Roman" w:hint="default"/>
        <w:b/>
      </w:rPr>
    </w:lvl>
    <w:lvl w:ilvl="1" w:tplc="04220003">
      <w:start w:val="1"/>
      <w:numFmt w:val="bullet"/>
      <w:lvlText w:val="o"/>
      <w:lvlJc w:val="left"/>
      <w:pPr>
        <w:ind w:left="2520" w:hanging="360"/>
      </w:pPr>
      <w:rPr>
        <w:rFonts w:ascii="Courier New" w:hAnsi="Courier New" w:hint="default"/>
      </w:rPr>
    </w:lvl>
    <w:lvl w:ilvl="2" w:tplc="04220005">
      <w:start w:val="1"/>
      <w:numFmt w:val="bullet"/>
      <w:lvlText w:val=""/>
      <w:lvlJc w:val="left"/>
      <w:pPr>
        <w:ind w:left="3240" w:hanging="360"/>
      </w:pPr>
      <w:rPr>
        <w:rFonts w:ascii="Wingdings" w:hAnsi="Wingdings" w:hint="default"/>
      </w:rPr>
    </w:lvl>
    <w:lvl w:ilvl="3" w:tplc="04220001">
      <w:start w:val="1"/>
      <w:numFmt w:val="bullet"/>
      <w:lvlText w:val=""/>
      <w:lvlJc w:val="left"/>
      <w:pPr>
        <w:ind w:left="3960" w:hanging="360"/>
      </w:pPr>
      <w:rPr>
        <w:rFonts w:ascii="Symbol" w:hAnsi="Symbol" w:hint="default"/>
      </w:rPr>
    </w:lvl>
    <w:lvl w:ilvl="4" w:tplc="04220003">
      <w:start w:val="1"/>
      <w:numFmt w:val="bullet"/>
      <w:lvlText w:val="o"/>
      <w:lvlJc w:val="left"/>
      <w:pPr>
        <w:ind w:left="4680" w:hanging="360"/>
      </w:pPr>
      <w:rPr>
        <w:rFonts w:ascii="Courier New" w:hAnsi="Courier New" w:hint="default"/>
      </w:rPr>
    </w:lvl>
    <w:lvl w:ilvl="5" w:tplc="04220005">
      <w:start w:val="1"/>
      <w:numFmt w:val="bullet"/>
      <w:lvlText w:val=""/>
      <w:lvlJc w:val="left"/>
      <w:pPr>
        <w:ind w:left="5400" w:hanging="360"/>
      </w:pPr>
      <w:rPr>
        <w:rFonts w:ascii="Wingdings" w:hAnsi="Wingdings" w:hint="default"/>
      </w:rPr>
    </w:lvl>
    <w:lvl w:ilvl="6" w:tplc="04220001">
      <w:start w:val="1"/>
      <w:numFmt w:val="bullet"/>
      <w:lvlText w:val=""/>
      <w:lvlJc w:val="left"/>
      <w:pPr>
        <w:ind w:left="6120" w:hanging="360"/>
      </w:pPr>
      <w:rPr>
        <w:rFonts w:ascii="Symbol" w:hAnsi="Symbol" w:hint="default"/>
      </w:rPr>
    </w:lvl>
    <w:lvl w:ilvl="7" w:tplc="04220003">
      <w:start w:val="1"/>
      <w:numFmt w:val="bullet"/>
      <w:lvlText w:val="o"/>
      <w:lvlJc w:val="left"/>
      <w:pPr>
        <w:ind w:left="6840" w:hanging="360"/>
      </w:pPr>
      <w:rPr>
        <w:rFonts w:ascii="Courier New" w:hAnsi="Courier New" w:hint="default"/>
      </w:rPr>
    </w:lvl>
    <w:lvl w:ilvl="8" w:tplc="04220005">
      <w:start w:val="1"/>
      <w:numFmt w:val="bullet"/>
      <w:lvlText w:val=""/>
      <w:lvlJc w:val="left"/>
      <w:pPr>
        <w:ind w:left="7560" w:hanging="360"/>
      </w:pPr>
      <w:rPr>
        <w:rFonts w:ascii="Wingdings" w:hAnsi="Wingdings" w:hint="default"/>
      </w:rPr>
    </w:lvl>
  </w:abstractNum>
  <w:abstractNum w:abstractNumId="1">
    <w:nsid w:val="4E74087E"/>
    <w:multiLevelType w:val="hybridMultilevel"/>
    <w:tmpl w:val="9604A324"/>
    <w:lvl w:ilvl="0" w:tplc="A104ADE4">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
    <w:nsid w:val="660F0AD5"/>
    <w:multiLevelType w:val="multilevel"/>
    <w:tmpl w:val="579461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noPunctuationKerning/>
  <w:characterSpacingControl w:val="doNotCompress"/>
  <w:doNotValidateAgainstSchema/>
  <w:doNotDemarcateInvalidXml/>
  <w:footnotePr>
    <w:footnote w:id="-1"/>
    <w:footnote w:id="0"/>
  </w:footnotePr>
  <w:endnotePr>
    <w:endnote w:id="-1"/>
    <w:endnote w:id="0"/>
  </w:endnotePr>
  <w:compat/>
  <w:rsids>
    <w:rsidRoot w:val="00A84343"/>
    <w:rsid w:val="00004496"/>
    <w:rsid w:val="00004A6C"/>
    <w:rsid w:val="000129E3"/>
    <w:rsid w:val="0001447A"/>
    <w:rsid w:val="00023EED"/>
    <w:rsid w:val="00041B74"/>
    <w:rsid w:val="00046467"/>
    <w:rsid w:val="000477FA"/>
    <w:rsid w:val="00050B85"/>
    <w:rsid w:val="00070749"/>
    <w:rsid w:val="00095600"/>
    <w:rsid w:val="000A5512"/>
    <w:rsid w:val="000B2027"/>
    <w:rsid w:val="000D253C"/>
    <w:rsid w:val="000F1601"/>
    <w:rsid w:val="000F6888"/>
    <w:rsid w:val="00116937"/>
    <w:rsid w:val="001234AF"/>
    <w:rsid w:val="00137627"/>
    <w:rsid w:val="00143A70"/>
    <w:rsid w:val="00145CA4"/>
    <w:rsid w:val="001465FE"/>
    <w:rsid w:val="00151051"/>
    <w:rsid w:val="001558D9"/>
    <w:rsid w:val="00161643"/>
    <w:rsid w:val="00184C69"/>
    <w:rsid w:val="00185FBB"/>
    <w:rsid w:val="00187FC4"/>
    <w:rsid w:val="0019505D"/>
    <w:rsid w:val="00196CF5"/>
    <w:rsid w:val="001B0188"/>
    <w:rsid w:val="001B2D83"/>
    <w:rsid w:val="001F40BB"/>
    <w:rsid w:val="001F5150"/>
    <w:rsid w:val="001F7BAE"/>
    <w:rsid w:val="0020063C"/>
    <w:rsid w:val="00220E36"/>
    <w:rsid w:val="00255CD0"/>
    <w:rsid w:val="002611D8"/>
    <w:rsid w:val="00262265"/>
    <w:rsid w:val="002914F7"/>
    <w:rsid w:val="002D472D"/>
    <w:rsid w:val="002D78CE"/>
    <w:rsid w:val="003132D1"/>
    <w:rsid w:val="00313D89"/>
    <w:rsid w:val="003203D3"/>
    <w:rsid w:val="00322595"/>
    <w:rsid w:val="0032599D"/>
    <w:rsid w:val="00330641"/>
    <w:rsid w:val="00341FD0"/>
    <w:rsid w:val="00347A23"/>
    <w:rsid w:val="003605E6"/>
    <w:rsid w:val="00371237"/>
    <w:rsid w:val="00376AD3"/>
    <w:rsid w:val="003827DA"/>
    <w:rsid w:val="00386787"/>
    <w:rsid w:val="003917E7"/>
    <w:rsid w:val="003921FC"/>
    <w:rsid w:val="00395A82"/>
    <w:rsid w:val="003B18F5"/>
    <w:rsid w:val="003D0918"/>
    <w:rsid w:val="00403790"/>
    <w:rsid w:val="004067EF"/>
    <w:rsid w:val="00415495"/>
    <w:rsid w:val="0043004A"/>
    <w:rsid w:val="004325D8"/>
    <w:rsid w:val="00440EB1"/>
    <w:rsid w:val="004449FC"/>
    <w:rsid w:val="00456196"/>
    <w:rsid w:val="00456953"/>
    <w:rsid w:val="0046231A"/>
    <w:rsid w:val="0046611E"/>
    <w:rsid w:val="00481486"/>
    <w:rsid w:val="00496342"/>
    <w:rsid w:val="004A11C8"/>
    <w:rsid w:val="004B0A65"/>
    <w:rsid w:val="004D3587"/>
    <w:rsid w:val="004F528B"/>
    <w:rsid w:val="00506A71"/>
    <w:rsid w:val="0051794F"/>
    <w:rsid w:val="00517B44"/>
    <w:rsid w:val="00521EC7"/>
    <w:rsid w:val="00532393"/>
    <w:rsid w:val="0054416C"/>
    <w:rsid w:val="0054446C"/>
    <w:rsid w:val="00546FA2"/>
    <w:rsid w:val="00554160"/>
    <w:rsid w:val="00573533"/>
    <w:rsid w:val="00575CBC"/>
    <w:rsid w:val="00585336"/>
    <w:rsid w:val="00587E71"/>
    <w:rsid w:val="005905EC"/>
    <w:rsid w:val="0059788B"/>
    <w:rsid w:val="005A0C83"/>
    <w:rsid w:val="005A6601"/>
    <w:rsid w:val="005B27F0"/>
    <w:rsid w:val="005C3747"/>
    <w:rsid w:val="005C4464"/>
    <w:rsid w:val="005D604C"/>
    <w:rsid w:val="005F1822"/>
    <w:rsid w:val="005F5DC4"/>
    <w:rsid w:val="00610BAC"/>
    <w:rsid w:val="0062231E"/>
    <w:rsid w:val="00624D0F"/>
    <w:rsid w:val="00631520"/>
    <w:rsid w:val="006353BA"/>
    <w:rsid w:val="00643B54"/>
    <w:rsid w:val="00646F4F"/>
    <w:rsid w:val="0065266C"/>
    <w:rsid w:val="00661E7F"/>
    <w:rsid w:val="006837D6"/>
    <w:rsid w:val="006A0F36"/>
    <w:rsid w:val="006B143E"/>
    <w:rsid w:val="006B6992"/>
    <w:rsid w:val="006E543D"/>
    <w:rsid w:val="006F6CA9"/>
    <w:rsid w:val="006F79C0"/>
    <w:rsid w:val="00701956"/>
    <w:rsid w:val="00701A9D"/>
    <w:rsid w:val="007227EE"/>
    <w:rsid w:val="0074623D"/>
    <w:rsid w:val="00762D09"/>
    <w:rsid w:val="007752FD"/>
    <w:rsid w:val="007A160D"/>
    <w:rsid w:val="007A464D"/>
    <w:rsid w:val="007A6330"/>
    <w:rsid w:val="007B00FA"/>
    <w:rsid w:val="007B18B5"/>
    <w:rsid w:val="007C2A21"/>
    <w:rsid w:val="007C36C4"/>
    <w:rsid w:val="007D576E"/>
    <w:rsid w:val="007F0971"/>
    <w:rsid w:val="007F267E"/>
    <w:rsid w:val="007F3148"/>
    <w:rsid w:val="00814BFB"/>
    <w:rsid w:val="00841355"/>
    <w:rsid w:val="008505BB"/>
    <w:rsid w:val="0087775F"/>
    <w:rsid w:val="008B12FB"/>
    <w:rsid w:val="008B4965"/>
    <w:rsid w:val="008D01E7"/>
    <w:rsid w:val="008E6E6C"/>
    <w:rsid w:val="008F5329"/>
    <w:rsid w:val="00910DEB"/>
    <w:rsid w:val="00916521"/>
    <w:rsid w:val="00926993"/>
    <w:rsid w:val="0093164F"/>
    <w:rsid w:val="009427C8"/>
    <w:rsid w:val="0095338B"/>
    <w:rsid w:val="009727C2"/>
    <w:rsid w:val="00974BB9"/>
    <w:rsid w:val="009841FC"/>
    <w:rsid w:val="00986743"/>
    <w:rsid w:val="009B4F89"/>
    <w:rsid w:val="009C0289"/>
    <w:rsid w:val="009C7E1F"/>
    <w:rsid w:val="009D4362"/>
    <w:rsid w:val="009E3C36"/>
    <w:rsid w:val="00A165AA"/>
    <w:rsid w:val="00A245AD"/>
    <w:rsid w:val="00A619D7"/>
    <w:rsid w:val="00A6533E"/>
    <w:rsid w:val="00A74022"/>
    <w:rsid w:val="00A80058"/>
    <w:rsid w:val="00A84343"/>
    <w:rsid w:val="00A90249"/>
    <w:rsid w:val="00A9053C"/>
    <w:rsid w:val="00A92D51"/>
    <w:rsid w:val="00AA033C"/>
    <w:rsid w:val="00AB472D"/>
    <w:rsid w:val="00AC31CE"/>
    <w:rsid w:val="00AD6801"/>
    <w:rsid w:val="00AE01C8"/>
    <w:rsid w:val="00AE5651"/>
    <w:rsid w:val="00AF130A"/>
    <w:rsid w:val="00AF3E3E"/>
    <w:rsid w:val="00AF4D26"/>
    <w:rsid w:val="00AF6259"/>
    <w:rsid w:val="00B0576E"/>
    <w:rsid w:val="00B07927"/>
    <w:rsid w:val="00B27C60"/>
    <w:rsid w:val="00B3376D"/>
    <w:rsid w:val="00B414DC"/>
    <w:rsid w:val="00B447F8"/>
    <w:rsid w:val="00B45487"/>
    <w:rsid w:val="00B521FE"/>
    <w:rsid w:val="00B7230F"/>
    <w:rsid w:val="00B77601"/>
    <w:rsid w:val="00B95B6E"/>
    <w:rsid w:val="00BB5279"/>
    <w:rsid w:val="00BB54DA"/>
    <w:rsid w:val="00BC530E"/>
    <w:rsid w:val="00BE006C"/>
    <w:rsid w:val="00BF172C"/>
    <w:rsid w:val="00C126AF"/>
    <w:rsid w:val="00C339D4"/>
    <w:rsid w:val="00C4349E"/>
    <w:rsid w:val="00C44412"/>
    <w:rsid w:val="00C67A5C"/>
    <w:rsid w:val="00C67B20"/>
    <w:rsid w:val="00C70703"/>
    <w:rsid w:val="00C94FE1"/>
    <w:rsid w:val="00C97E1F"/>
    <w:rsid w:val="00CA6688"/>
    <w:rsid w:val="00CC6147"/>
    <w:rsid w:val="00CD125D"/>
    <w:rsid w:val="00CD2AA2"/>
    <w:rsid w:val="00CF02FD"/>
    <w:rsid w:val="00D051F6"/>
    <w:rsid w:val="00D12B7A"/>
    <w:rsid w:val="00D13AA9"/>
    <w:rsid w:val="00D1413C"/>
    <w:rsid w:val="00D16769"/>
    <w:rsid w:val="00D23A84"/>
    <w:rsid w:val="00D348F4"/>
    <w:rsid w:val="00D41B48"/>
    <w:rsid w:val="00D459D9"/>
    <w:rsid w:val="00D47E5C"/>
    <w:rsid w:val="00D52A0C"/>
    <w:rsid w:val="00D71D37"/>
    <w:rsid w:val="00D72A01"/>
    <w:rsid w:val="00D93053"/>
    <w:rsid w:val="00D948DC"/>
    <w:rsid w:val="00DC056C"/>
    <w:rsid w:val="00DF0B9D"/>
    <w:rsid w:val="00E10E50"/>
    <w:rsid w:val="00E37FA7"/>
    <w:rsid w:val="00E45697"/>
    <w:rsid w:val="00E470C9"/>
    <w:rsid w:val="00E47F81"/>
    <w:rsid w:val="00E61FF0"/>
    <w:rsid w:val="00E76260"/>
    <w:rsid w:val="00E84667"/>
    <w:rsid w:val="00E9052A"/>
    <w:rsid w:val="00E94669"/>
    <w:rsid w:val="00E97420"/>
    <w:rsid w:val="00EA505F"/>
    <w:rsid w:val="00EB2DCB"/>
    <w:rsid w:val="00EC6A1D"/>
    <w:rsid w:val="00ED3027"/>
    <w:rsid w:val="00EF3BD8"/>
    <w:rsid w:val="00EF5CEC"/>
    <w:rsid w:val="00EF7BCC"/>
    <w:rsid w:val="00F00ACB"/>
    <w:rsid w:val="00F4181A"/>
    <w:rsid w:val="00F52666"/>
    <w:rsid w:val="00F531C8"/>
    <w:rsid w:val="00F801EF"/>
    <w:rsid w:val="00FA60EA"/>
    <w:rsid w:val="00FB0781"/>
    <w:rsid w:val="00FC5A41"/>
    <w:rsid w:val="00FE7299"/>
    <w:rsid w:val="00FF2C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4022"/>
    <w:pPr>
      <w:spacing w:after="0" w:line="240" w:lineRule="auto"/>
    </w:pPr>
    <w:rPr>
      <w:sz w:val="24"/>
      <w:szCs w:val="24"/>
    </w:rPr>
  </w:style>
  <w:style w:type="paragraph" w:styleId="3">
    <w:name w:val="heading 3"/>
    <w:basedOn w:val="a"/>
    <w:next w:val="a"/>
    <w:link w:val="30"/>
    <w:uiPriority w:val="99"/>
    <w:qFormat/>
    <w:rsid w:val="007D576E"/>
    <w:pPr>
      <w:keepNext/>
      <w:outlineLvl w:val="2"/>
    </w:pPr>
    <w:rPr>
      <w:sz w:val="28"/>
      <w:szCs w:val="28"/>
      <w:lang w:val="uk-UA"/>
    </w:rPr>
  </w:style>
  <w:style w:type="character" w:default="1" w:styleId="a0">
    <w:name w:val="Default Paragraph Font"/>
    <w:aliases w:val="Знак Знак Знак Знак Знак Знак Знак Знак Знак Знак1"/>
    <w:link w:val="a1"/>
    <w:uiPriority w:val="99"/>
    <w:semiHidden/>
    <w:lock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0"/>
    <w:link w:val="3"/>
    <w:uiPriority w:val="9"/>
    <w:semiHidden/>
    <w:locked/>
    <w:rPr>
      <w:rFonts w:asciiTheme="majorHAnsi" w:eastAsiaTheme="majorEastAsia" w:hAnsiTheme="majorHAnsi" w:cs="Times New Roman"/>
      <w:b/>
      <w:bCs/>
      <w:sz w:val="26"/>
      <w:szCs w:val="26"/>
    </w:rPr>
  </w:style>
  <w:style w:type="paragraph" w:styleId="a4">
    <w:name w:val="Balloon Text"/>
    <w:basedOn w:val="a"/>
    <w:link w:val="a5"/>
    <w:uiPriority w:val="99"/>
    <w:semiHidden/>
    <w:rsid w:val="003203D3"/>
    <w:rPr>
      <w:rFonts w:ascii="Tahoma" w:hAnsi="Tahoma" w:cs="Tahoma"/>
      <w:sz w:val="16"/>
      <w:szCs w:val="16"/>
    </w:rPr>
  </w:style>
  <w:style w:type="character" w:customStyle="1" w:styleId="a5">
    <w:name w:val="Текст выноски Знак"/>
    <w:basedOn w:val="a0"/>
    <w:link w:val="a4"/>
    <w:uiPriority w:val="99"/>
    <w:semiHidden/>
    <w:locked/>
    <w:rPr>
      <w:rFonts w:ascii="Tahoma" w:hAnsi="Tahoma" w:cs="Tahoma"/>
      <w:sz w:val="16"/>
      <w:szCs w:val="16"/>
    </w:rPr>
  </w:style>
  <w:style w:type="paragraph" w:styleId="a6">
    <w:name w:val="Body Text Indent"/>
    <w:basedOn w:val="a"/>
    <w:link w:val="a7"/>
    <w:uiPriority w:val="99"/>
    <w:rsid w:val="007D576E"/>
    <w:pPr>
      <w:ind w:firstLine="851"/>
      <w:jc w:val="both"/>
    </w:pPr>
    <w:rPr>
      <w:sz w:val="28"/>
      <w:szCs w:val="28"/>
      <w:lang w:val="uk-UA"/>
    </w:rPr>
  </w:style>
  <w:style w:type="character" w:customStyle="1" w:styleId="a7">
    <w:name w:val="Основной текст с отступом Знак"/>
    <w:basedOn w:val="a0"/>
    <w:link w:val="a6"/>
    <w:uiPriority w:val="99"/>
    <w:semiHidden/>
    <w:locked/>
    <w:rPr>
      <w:rFonts w:cs="Times New Roman"/>
      <w:sz w:val="24"/>
      <w:szCs w:val="24"/>
    </w:rPr>
  </w:style>
  <w:style w:type="paragraph" w:styleId="a8">
    <w:name w:val="Body Text"/>
    <w:basedOn w:val="a"/>
    <w:link w:val="a9"/>
    <w:uiPriority w:val="99"/>
    <w:rsid w:val="007D576E"/>
    <w:rPr>
      <w:sz w:val="28"/>
      <w:szCs w:val="28"/>
      <w:lang w:val="uk-UA"/>
    </w:rPr>
  </w:style>
  <w:style w:type="character" w:customStyle="1" w:styleId="a9">
    <w:name w:val="Основной текст Знак"/>
    <w:basedOn w:val="a0"/>
    <w:link w:val="a8"/>
    <w:uiPriority w:val="99"/>
    <w:semiHidden/>
    <w:locked/>
    <w:rPr>
      <w:rFonts w:cs="Times New Roman"/>
      <w:sz w:val="24"/>
      <w:szCs w:val="24"/>
    </w:rPr>
  </w:style>
  <w:style w:type="paragraph" w:styleId="aa">
    <w:name w:val="Subtitle"/>
    <w:basedOn w:val="a"/>
    <w:link w:val="ab"/>
    <w:uiPriority w:val="99"/>
    <w:qFormat/>
    <w:rsid w:val="007D576E"/>
    <w:pPr>
      <w:ind w:right="5341"/>
      <w:jc w:val="both"/>
    </w:pPr>
    <w:rPr>
      <w:b/>
      <w:bCs/>
      <w:i/>
      <w:iCs/>
      <w:kern w:val="28"/>
      <w:sz w:val="32"/>
      <w:szCs w:val="32"/>
      <w:lang w:val="uk-UA"/>
    </w:rPr>
  </w:style>
  <w:style w:type="character" w:customStyle="1" w:styleId="ab">
    <w:name w:val="Подзаголовок Знак"/>
    <w:basedOn w:val="a0"/>
    <w:link w:val="aa"/>
    <w:uiPriority w:val="11"/>
    <w:locked/>
    <w:rPr>
      <w:rFonts w:asciiTheme="majorHAnsi" w:eastAsiaTheme="majorEastAsia" w:hAnsiTheme="majorHAnsi" w:cs="Times New Roman"/>
      <w:sz w:val="24"/>
      <w:szCs w:val="24"/>
    </w:rPr>
  </w:style>
  <w:style w:type="character" w:customStyle="1" w:styleId="rvts0">
    <w:name w:val="rvts0"/>
    <w:basedOn w:val="a0"/>
    <w:uiPriority w:val="99"/>
    <w:rsid w:val="003132D1"/>
    <w:rPr>
      <w:rFonts w:cs="Times New Roman"/>
    </w:rPr>
  </w:style>
  <w:style w:type="character" w:customStyle="1" w:styleId="rvts44">
    <w:name w:val="rvts44"/>
    <w:basedOn w:val="a0"/>
    <w:uiPriority w:val="99"/>
    <w:rsid w:val="003132D1"/>
    <w:rPr>
      <w:rFonts w:cs="Times New Roman"/>
    </w:rPr>
  </w:style>
  <w:style w:type="paragraph" w:customStyle="1" w:styleId="a1">
    <w:name w:val="Знак Знак Знак Знак Знак Знак Знак Знак"/>
    <w:basedOn w:val="a"/>
    <w:link w:val="a0"/>
    <w:uiPriority w:val="99"/>
    <w:rsid w:val="00546FA2"/>
    <w:rPr>
      <w:rFonts w:ascii="Verdana" w:hAnsi="Verdana" w:cs="Verdana"/>
      <w:sz w:val="20"/>
      <w:szCs w:val="20"/>
      <w:lang w:val="en-US" w:eastAsia="en-US"/>
    </w:rPr>
  </w:style>
  <w:style w:type="paragraph" w:customStyle="1" w:styleId="ac">
    <w:name w:val="Стиль Знак Знак Знак Знак Знак Знак Знак Знак Знак Знак"/>
    <w:basedOn w:val="a"/>
    <w:uiPriority w:val="99"/>
    <w:rsid w:val="007A464D"/>
    <w:rPr>
      <w:rFonts w:ascii="Verdana" w:hAnsi="Verdana" w:cs="Verdana"/>
      <w:sz w:val="20"/>
      <w:szCs w:val="20"/>
      <w:lang w:val="en-US" w:eastAsia="en-US"/>
    </w:rPr>
  </w:style>
  <w:style w:type="paragraph" w:customStyle="1" w:styleId="ad">
    <w:name w:val="Знак Знак Знак Знак"/>
    <w:basedOn w:val="a"/>
    <w:uiPriority w:val="99"/>
    <w:rsid w:val="001F40BB"/>
    <w:rPr>
      <w:rFonts w:ascii="Verdana" w:hAnsi="Verdana" w:cs="Verdana"/>
      <w:sz w:val="20"/>
      <w:szCs w:val="20"/>
      <w:lang w:val="en-US" w:eastAsia="en-US"/>
    </w:rPr>
  </w:style>
  <w:style w:type="paragraph" w:styleId="ae">
    <w:name w:val="header"/>
    <w:basedOn w:val="a"/>
    <w:link w:val="af"/>
    <w:uiPriority w:val="99"/>
    <w:rsid w:val="00E470C9"/>
    <w:pPr>
      <w:tabs>
        <w:tab w:val="center" w:pos="4819"/>
        <w:tab w:val="right" w:pos="9639"/>
      </w:tabs>
    </w:pPr>
  </w:style>
  <w:style w:type="character" w:customStyle="1" w:styleId="af">
    <w:name w:val="Верхний колонтитул Знак"/>
    <w:basedOn w:val="a0"/>
    <w:link w:val="ae"/>
    <w:uiPriority w:val="99"/>
    <w:semiHidden/>
    <w:locked/>
    <w:rPr>
      <w:rFonts w:cs="Times New Roman"/>
      <w:sz w:val="24"/>
      <w:szCs w:val="24"/>
    </w:rPr>
  </w:style>
  <w:style w:type="character" w:styleId="af0">
    <w:name w:val="page number"/>
    <w:basedOn w:val="a0"/>
    <w:uiPriority w:val="99"/>
    <w:rsid w:val="00E470C9"/>
    <w:rPr>
      <w:rFonts w:cs="Times New Roman"/>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w:basedOn w:val="a"/>
    <w:uiPriority w:val="99"/>
    <w:rsid w:val="009C7E1F"/>
    <w:rPr>
      <w:rFonts w:ascii="Verdana" w:hAnsi="Verdana" w:cs="Verdana"/>
      <w:sz w:val="20"/>
      <w:szCs w:val="20"/>
      <w:lang w:val="en-US" w:eastAsia="en-US"/>
    </w:rPr>
  </w:style>
  <w:style w:type="character" w:styleId="af1">
    <w:name w:val="Strong"/>
    <w:basedOn w:val="a0"/>
    <w:uiPriority w:val="99"/>
    <w:qFormat/>
    <w:rsid w:val="007F267E"/>
    <w:rPr>
      <w:rFonts w:cs="Times New Roman"/>
      <w:b/>
      <w:bCs/>
    </w:rPr>
  </w:style>
  <w:style w:type="paragraph" w:styleId="af2">
    <w:name w:val="List Paragraph"/>
    <w:basedOn w:val="a"/>
    <w:uiPriority w:val="99"/>
    <w:qFormat/>
    <w:rsid w:val="00E37FA7"/>
    <w:pPr>
      <w:ind w:left="720"/>
    </w:pPr>
    <w:rPr>
      <w:sz w:val="28"/>
      <w:szCs w:val="28"/>
    </w:rPr>
  </w:style>
  <w:style w:type="paragraph" w:customStyle="1" w:styleId="af3">
    <w:name w:val="Знак Знак Знак Знак Знак Знак Знак Знак Знак Знак"/>
    <w:basedOn w:val="a"/>
    <w:uiPriority w:val="99"/>
    <w:rsid w:val="00B95B6E"/>
    <w:rPr>
      <w:rFonts w:ascii="Verdana" w:hAnsi="Verdana" w:cs="Verdana"/>
      <w:sz w:val="20"/>
      <w:szCs w:val="20"/>
      <w:lang w:val="en-US" w:eastAsia="en-US"/>
    </w:rPr>
  </w:style>
  <w:style w:type="paragraph" w:customStyle="1" w:styleId="af4">
    <w:name w:val="Знак Знак"/>
    <w:basedOn w:val="a"/>
    <w:uiPriority w:val="99"/>
    <w:rsid w:val="002914F7"/>
    <w:rPr>
      <w:rFonts w:ascii="Verdana" w:hAnsi="Verdana" w:cs="Verdana"/>
      <w:sz w:val="20"/>
      <w:szCs w:val="20"/>
      <w:lang w:val="en-US" w:eastAsia="en-US"/>
    </w:rPr>
  </w:style>
  <w:style w:type="character" w:customStyle="1" w:styleId="apple-converted-space">
    <w:name w:val="apple-converted-space"/>
    <w:basedOn w:val="a0"/>
    <w:uiPriority w:val="99"/>
    <w:rsid w:val="00C126AF"/>
    <w:rPr>
      <w:rFonts w:cs="Times New Roman"/>
      <w:sz w:val="20"/>
      <w:szCs w:val="20"/>
      <w:lang w:val="uk-UA" w:eastAsia="zh-CN"/>
    </w:rPr>
  </w:style>
  <w:style w:type="character" w:customStyle="1" w:styleId="af5">
    <w:name w:val="Основной текст_"/>
    <w:basedOn w:val="a0"/>
    <w:link w:val="2"/>
    <w:uiPriority w:val="99"/>
    <w:locked/>
    <w:rsid w:val="00701A9D"/>
    <w:rPr>
      <w:rFonts w:cs="Times New Roman"/>
      <w:sz w:val="21"/>
      <w:szCs w:val="21"/>
    </w:rPr>
  </w:style>
  <w:style w:type="paragraph" w:customStyle="1" w:styleId="2">
    <w:name w:val="Основной текст2"/>
    <w:basedOn w:val="a"/>
    <w:link w:val="af5"/>
    <w:uiPriority w:val="99"/>
    <w:rsid w:val="00701A9D"/>
    <w:pPr>
      <w:widowControl w:val="0"/>
      <w:spacing w:after="180" w:line="235" w:lineRule="exact"/>
      <w:jc w:val="both"/>
    </w:pPr>
    <w:rPr>
      <w:noProof/>
      <w:sz w:val="21"/>
      <w:szCs w:val="21"/>
      <w:lang w:val="ru-RU" w:eastAsia="ru-RU"/>
    </w:rPr>
  </w:style>
  <w:style w:type="paragraph" w:customStyle="1" w:styleId="af6">
    <w:name w:val="Знак Знак Знак Знак Знак Знак Знак"/>
    <w:basedOn w:val="a"/>
    <w:uiPriority w:val="99"/>
    <w:rsid w:val="00B3376D"/>
    <w:rPr>
      <w:rFonts w:ascii="Verdana" w:hAnsi="Verdana" w:cs="Verdana"/>
      <w:sz w:val="20"/>
      <w:szCs w:val="20"/>
      <w:lang w:val="en-US" w:eastAsia="en-US"/>
    </w:rPr>
  </w:style>
  <w:style w:type="paragraph" w:styleId="af7">
    <w:name w:val="footer"/>
    <w:basedOn w:val="a"/>
    <w:link w:val="af8"/>
    <w:uiPriority w:val="99"/>
    <w:rsid w:val="000F6888"/>
    <w:pPr>
      <w:tabs>
        <w:tab w:val="center" w:pos="4677"/>
        <w:tab w:val="right" w:pos="9355"/>
      </w:tabs>
    </w:pPr>
  </w:style>
  <w:style w:type="character" w:customStyle="1" w:styleId="af8">
    <w:name w:val="Нижний колонтитул Знак"/>
    <w:basedOn w:val="a0"/>
    <w:link w:val="af7"/>
    <w:uiPriority w:val="99"/>
    <w:locked/>
    <w:rsid w:val="000F6888"/>
    <w:rPr>
      <w:rFonts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7461053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2020</Characters>
  <Application>Microsoft Office Word</Application>
  <DocSecurity>0</DocSecurity>
  <Lines>16</Lines>
  <Paragraphs>4</Paragraphs>
  <ScaleCrop>false</ScaleCrop>
  <Company>Головне фінансове управління</Company>
  <LinksUpToDate>false</LinksUpToDate>
  <CharactersWithSpaces>2370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dc:title>
  <dc:creator>Lazorik</dc:creator>
  <cp:lastModifiedBy>Admin</cp:lastModifiedBy>
  <cp:revision>2</cp:revision>
  <cp:lastPrinted>2018-03-14T16:42:00Z</cp:lastPrinted>
  <dcterms:created xsi:type="dcterms:W3CDTF">2021-03-22T12:20:00Z</dcterms:created>
  <dcterms:modified xsi:type="dcterms:W3CDTF">2021-03-22T12:20:00Z</dcterms:modified>
</cp:coreProperties>
</file>